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ascii="Times New Roman" w:hAnsi="Times New Roman" w:eastAsia="Times New Roman" w:cs="Times New Roman"/>
          <w:b/>
          <w:kern w:val="0"/>
          <w:szCs w:val="21"/>
          <w:shd w:val="clear" w:color="auto" w:fill="D9E2F3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4"/>
          <w:shd w:val="clear" w:color="auto" w:fill="D9E2F3"/>
          <w:lang w:val="en-US" w:eastAsia="zh-CN"/>
        </w:rPr>
        <w:t>远程交互接口</w:t>
      </w:r>
      <w:bookmarkStart w:id="0" w:name="_GoBack"/>
      <w:bookmarkEnd w:id="0"/>
      <w:r>
        <w:rPr>
          <w:rFonts w:hint="eastAsia" w:ascii="Times New Roman" w:hAnsi="Times New Roman" w:eastAsia="Times New Roman" w:cs="Times New Roman"/>
          <w:b/>
          <w:kern w:val="0"/>
          <w:sz w:val="28"/>
          <w:szCs w:val="24"/>
          <w:shd w:val="clear" w:color="auto" w:fill="D9E2F3"/>
        </w:rPr>
        <w:t xml:space="preserve">  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4"/>
          <w:shd w:val="clear" w:color="auto" w:fill="D9E2F3"/>
        </w:rPr>
        <w:t xml:space="preserve">              </w:t>
      </w:r>
      <w:r>
        <w:rPr>
          <w:rFonts w:ascii="Times New Roman" w:hAnsi="Times New Roman" w:eastAsia="宋体" w:cs="Times New Roman"/>
          <w:b/>
          <w:kern w:val="0"/>
          <w:sz w:val="28"/>
          <w:szCs w:val="24"/>
          <w:shd w:val="clear" w:color="auto" w:fill="D9E2F3"/>
        </w:rPr>
        <w:t xml:space="preserve"> </w:t>
      </w:r>
    </w:p>
    <w:p>
      <w:pPr>
        <w:widowControl/>
        <w:spacing w:before="312" w:beforeLines="100"/>
        <w:jc w:val="left"/>
        <w:rPr>
          <w:rFonts w:ascii="等线" w:hAnsi="等线" w:eastAsia="等线" w:cs="宋体"/>
          <w:b/>
          <w:kern w:val="0"/>
          <w:sz w:val="24"/>
          <w:szCs w:val="24"/>
        </w:rPr>
      </w:pPr>
      <w:r>
        <w:rPr>
          <w:rFonts w:hint="eastAsia" w:ascii="等线" w:hAnsi="等线" w:eastAsia="等线" w:cs="宋体"/>
          <w:b/>
          <w:kern w:val="0"/>
          <w:sz w:val="24"/>
          <w:szCs w:val="24"/>
        </w:rPr>
        <w:t>请求数据</w:t>
      </w:r>
    </w:p>
    <w:tbl>
      <w:tblPr>
        <w:tblStyle w:val="4"/>
        <w:tblpPr w:leftFromText="180" w:rightFromText="180" w:vertAnchor="page" w:horzAnchor="margin" w:tblpY="3065"/>
        <w:tblW w:w="9209" w:type="dxa"/>
        <w:tblInd w:w="0" w:type="dxa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single" w:color="AEAAAA" w:sz="4" w:space="0"/>
          <w:insideV w:val="single" w:color="AEAAA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850"/>
        <w:gridCol w:w="714"/>
        <w:gridCol w:w="4389"/>
      </w:tblGrid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13" w:type="dxa"/>
            <w:shd w:val="clear" w:color="auto" w:fill="EDEDED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sz w:val="21"/>
                <w:szCs w:val="21"/>
              </w:rPr>
            </w:pPr>
            <w:r>
              <w:rPr>
                <w:rFonts w:hint="eastAsia" w:eastAsia="等线"/>
                <w:color w:val="000000"/>
                <w:sz w:val="21"/>
                <w:szCs w:val="21"/>
              </w:rPr>
              <w:t>Method</w:t>
            </w:r>
          </w:p>
        </w:tc>
        <w:tc>
          <w:tcPr>
            <w:tcW w:w="7796" w:type="dxa"/>
            <w:gridSpan w:val="4"/>
            <w:shd w:val="clear" w:color="auto" w:fill="EDEDED"/>
            <w:vAlign w:val="center"/>
          </w:tcPr>
          <w:p>
            <w:pPr>
              <w:widowControl/>
              <w:jc w:val="left"/>
              <w:rPr>
                <w:rFonts w:eastAsia="等线"/>
                <w:color w:val="000000"/>
                <w:sz w:val="21"/>
                <w:szCs w:val="21"/>
                <w:shd w:val="clear" w:color="auto" w:fill="FAFAFA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URL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color w:val="ED7D31"/>
                <w:sz w:val="21"/>
                <w:szCs w:val="21"/>
              </w:rPr>
              <w:t>POST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http://设备IP:8090//device/openDoorControl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EDEDED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参数名</w:t>
            </w:r>
          </w:p>
        </w:tc>
        <w:tc>
          <w:tcPr>
            <w:tcW w:w="1843" w:type="dxa"/>
            <w:shd w:val="clear" w:color="auto" w:fill="EDEDED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描述</w:t>
            </w:r>
          </w:p>
        </w:tc>
        <w:tc>
          <w:tcPr>
            <w:tcW w:w="850" w:type="dxa"/>
            <w:shd w:val="clear" w:color="auto" w:fill="EDEDED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714" w:type="dxa"/>
            <w:shd w:val="clear" w:color="auto" w:fill="EDEDED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必传</w:t>
            </w:r>
          </w:p>
        </w:tc>
        <w:tc>
          <w:tcPr>
            <w:tcW w:w="4389" w:type="dxa"/>
            <w:shd w:val="clear" w:color="auto" w:fill="EDEDED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附加说明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pass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设备密码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</w:t>
            </w:r>
          </w:p>
        </w:tc>
        <w:tc>
          <w:tcPr>
            <w:tcW w:w="43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type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设备交互行为类型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nt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</w:t>
            </w:r>
          </w:p>
        </w:tc>
        <w:tc>
          <w:tcPr>
            <w:tcW w:w="43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1：开门； 2：串口输出；3. 韦根输出； 默认是1</w:t>
            </w:r>
          </w:p>
        </w:tc>
      </w:tr>
      <w:tr>
        <w:tblPrEx>
          <w:tblBorders>
            <w:top w:val="single" w:color="AEAAAA" w:sz="4" w:space="0"/>
            <w:left w:val="single" w:color="AEAAAA" w:sz="4" w:space="0"/>
            <w:bottom w:val="single" w:color="AEAAAA" w:sz="4" w:space="0"/>
            <w:right w:val="single" w:color="AEAAAA" w:sz="4" w:space="0"/>
            <w:insideH w:val="single" w:color="AEAAAA" w:sz="4" w:space="0"/>
            <w:insideV w:val="single" w:color="AEAAAA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Content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输出内容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String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4389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若选择2，串口只允许数字、英文和英文字符，长度限制255个字符。串口也支持输出韦根信号，一代设备需要外接串口→韦根信号转换小板，小板由本公司定制。自定义内容传入格式：韦根26：#26WG任意数字#，韦根34：#34WG任意数字#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若选择3，韦根，只允许数字。韦根26：#26WG任意数字#，韦根34：#34WG任意数字#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3"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blStylePr w:type="firstRow">
      <w:rPr>
        <w:rFonts w:eastAsia="等线"/>
      </w:r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uniubi</dc:creator>
  <cp:lastModifiedBy>uniubi</cp:lastModifiedBy>
  <dcterms:modified xsi:type="dcterms:W3CDTF">2019-01-04T01:44:18Z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